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D80C0F" w:rsidRDefault="00D80C0F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 xml:space="preserve">РАЗДЕЛ 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  <w:lang w:val="en-US"/>
        </w:rPr>
        <w:t>III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>: ТЕХНИЧЕСКОЕ ЗАДАНИЕ</w:t>
      </w:r>
    </w:p>
    <w:p w:rsidR="00D80C0F" w:rsidRPr="00D80C0F" w:rsidRDefault="00D80C0F" w:rsidP="00F31CC2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  <w:lang w:eastAsia="ar-SA"/>
        </w:rPr>
      </w:pPr>
      <w:bookmarkStart w:id="0" w:name="_GoBack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на поставку </w:t>
      </w:r>
      <w:r w:rsidR="00F31CC2">
        <w:rPr>
          <w:rFonts w:ascii="Times New Roman" w:eastAsiaTheme="minorHAnsi" w:hAnsi="Times New Roman"/>
          <w:b/>
          <w:sz w:val="28"/>
          <w:szCs w:val="28"/>
          <w:lang w:eastAsia="ar-SA"/>
        </w:rPr>
        <w:t>инъекций</w:t>
      </w: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для нужд</w:t>
      </w:r>
      <w:r w:rsidR="00C77AEB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косметолог</w:t>
      </w:r>
      <w:proofErr w:type="gramStart"/>
      <w:r w:rsidR="00C77AEB">
        <w:rPr>
          <w:rFonts w:ascii="Times New Roman" w:eastAsiaTheme="minorHAnsi" w:hAnsi="Times New Roman"/>
          <w:b/>
          <w:sz w:val="28"/>
          <w:szCs w:val="28"/>
          <w:lang w:eastAsia="ar-SA"/>
        </w:rPr>
        <w:t>ии</w:t>
      </w: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ООО</w:t>
      </w:r>
      <w:proofErr w:type="gramEnd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«</w:t>
      </w:r>
      <w:proofErr w:type="spellStart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>Медсервис</w:t>
      </w:r>
      <w:proofErr w:type="spellEnd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>»</w:t>
      </w:r>
      <w:bookmarkEnd w:id="0"/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D80C0F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77AEB">
        <w:rPr>
          <w:rFonts w:ascii="Times New Roman" w:eastAsiaTheme="minorHAnsi" w:hAnsi="Times New Roman"/>
          <w:b/>
          <w:sz w:val="24"/>
          <w:szCs w:val="24"/>
        </w:rPr>
        <w:t>2</w:t>
      </w:r>
      <w:r w:rsidRPr="00D80C0F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77AEB">
        <w:rPr>
          <w:rFonts w:ascii="Times New Roman" w:eastAsiaTheme="minorHAnsi" w:hAnsi="Times New Roman"/>
          <w:b/>
          <w:sz w:val="24"/>
          <w:szCs w:val="24"/>
        </w:rPr>
        <w:t>ов</w:t>
      </w:r>
      <w:r w:rsidRPr="00D80C0F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C77AEB" w:rsidRDefault="00C77AEB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C77AEB" w:rsidRPr="00D80C0F" w:rsidRDefault="00C77AEB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C77AEB">
        <w:rPr>
          <w:rFonts w:ascii="Times New Roman" w:eastAsiaTheme="minorHAnsi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eastAsiaTheme="minorHAnsi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eastAsiaTheme="minorHAnsi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C77AEB" w:rsidRDefault="00C77AEB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722F8E" w:rsidRPr="00722F8E" w:rsidRDefault="00722F8E" w:rsidP="00722F8E">
      <w:pPr>
        <w:numPr>
          <w:ilvl w:val="0"/>
          <w:numId w:val="1"/>
        </w:numPr>
        <w:tabs>
          <w:tab w:val="left" w:pos="851"/>
        </w:tabs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722F8E">
        <w:rPr>
          <w:rFonts w:ascii="Times New Roman" w:eastAsiaTheme="minorHAnsi" w:hAnsi="Times New Roman"/>
          <w:sz w:val="24"/>
          <w:szCs w:val="24"/>
        </w:rPr>
        <w:t xml:space="preserve">Инъекции должны быть новыми, не бывшими в употреблении, упакованы; </w:t>
      </w:r>
    </w:p>
    <w:p w:rsidR="00D80C0F" w:rsidRPr="00722F8E" w:rsidRDefault="00722F8E" w:rsidP="00D80C0F">
      <w:pPr>
        <w:numPr>
          <w:ilvl w:val="0"/>
          <w:numId w:val="1"/>
        </w:numPr>
        <w:tabs>
          <w:tab w:val="left" w:pos="851"/>
        </w:tabs>
        <w:spacing w:after="0" w:line="240" w:lineRule="auto"/>
        <w:contextualSpacing/>
        <w:rPr>
          <w:rFonts w:ascii="Times New Roman" w:eastAsiaTheme="minorHAnsi" w:hAnsi="Times New Roman"/>
          <w:sz w:val="20"/>
          <w:szCs w:val="20"/>
        </w:rPr>
      </w:pPr>
      <w:r w:rsidRPr="00722F8E">
        <w:rPr>
          <w:rFonts w:ascii="Times New Roman" w:eastAsiaTheme="minorHAnsi" w:hAnsi="Times New Roman"/>
          <w:sz w:val="24"/>
          <w:szCs w:val="24"/>
        </w:rPr>
        <w:t xml:space="preserve">Инъекции сопровождаться документами, подтверждающими их качество и соответствие согласно ГОСТ </w:t>
      </w:r>
      <w:proofErr w:type="gramStart"/>
      <w:r w:rsidRPr="00722F8E">
        <w:rPr>
          <w:rFonts w:ascii="Times New Roman" w:eastAsiaTheme="minorHAnsi" w:hAnsi="Times New Roman"/>
          <w:sz w:val="24"/>
          <w:szCs w:val="24"/>
        </w:rPr>
        <w:t>Р</w:t>
      </w:r>
      <w:proofErr w:type="gramEnd"/>
      <w:r w:rsidRPr="00722F8E">
        <w:rPr>
          <w:rFonts w:ascii="Times New Roman" w:eastAsiaTheme="minorHAnsi" w:hAnsi="Times New Roman"/>
          <w:sz w:val="24"/>
          <w:szCs w:val="24"/>
        </w:rPr>
        <w:t xml:space="preserve"> 51391-99 Изделия парфюмерно-косметические. </w:t>
      </w:r>
    </w:p>
    <w:p w:rsidR="00722F8E" w:rsidRPr="00722F8E" w:rsidRDefault="00722F8E" w:rsidP="00722F8E">
      <w:pPr>
        <w:tabs>
          <w:tab w:val="left" w:pos="851"/>
        </w:tabs>
        <w:spacing w:after="0" w:line="240" w:lineRule="auto"/>
        <w:ind w:left="786"/>
        <w:contextualSpacing/>
        <w:rPr>
          <w:rFonts w:ascii="Times New Roman" w:eastAsiaTheme="minorHAnsi" w:hAnsi="Times New Roman"/>
          <w:sz w:val="20"/>
          <w:szCs w:val="20"/>
        </w:rPr>
      </w:pPr>
    </w:p>
    <w:p w:rsidR="00C77AEB" w:rsidRP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ЛОТ №1 Поставка </w:t>
      </w:r>
      <w:r>
        <w:rPr>
          <w:rFonts w:ascii="Times New Roman" w:eastAsia="Times New Roman" w:hAnsi="Times New Roman"/>
          <w:b/>
          <w:bCs/>
          <w:lang w:eastAsia="ru-RU"/>
        </w:rPr>
        <w:t xml:space="preserve">инъекций </w:t>
      </w:r>
      <w:proofErr w:type="spellStart"/>
      <w:r w:rsidRPr="00C77AEB">
        <w:rPr>
          <w:rFonts w:ascii="Times New Roman" w:eastAsia="Times New Roman" w:hAnsi="Times New Roman"/>
          <w:b/>
          <w:bCs/>
          <w:lang w:eastAsia="ru-RU"/>
        </w:rPr>
        <w:t>Глайтон</w:t>
      </w:r>
      <w:proofErr w:type="spellEnd"/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 для нужд ООО «</w:t>
      </w:r>
      <w:proofErr w:type="spellStart"/>
      <w:r w:rsidRPr="00C77AEB">
        <w:rPr>
          <w:rFonts w:ascii="Times New Roman" w:eastAsia="Times New Roman" w:hAnsi="Times New Roman"/>
          <w:b/>
          <w:bCs/>
          <w:lang w:eastAsia="ru-RU"/>
        </w:rPr>
        <w:t>Медсервис</w:t>
      </w:r>
      <w:proofErr w:type="spellEnd"/>
      <w:r w:rsidRPr="00C77AEB">
        <w:rPr>
          <w:rFonts w:ascii="Times New Roman" w:eastAsia="Times New Roman" w:hAnsi="Times New Roman"/>
          <w:b/>
          <w:bCs/>
          <w:lang w:eastAsia="ru-RU"/>
        </w:rPr>
        <w:t>»</w:t>
      </w:r>
    </w:p>
    <w:p w:rsidR="009B2D8D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p w:rsid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979"/>
        <w:gridCol w:w="907"/>
        <w:gridCol w:w="702"/>
        <w:gridCol w:w="9731"/>
      </w:tblGrid>
      <w:tr w:rsidR="009B2D8D" w:rsidRPr="00CA7364" w:rsidTr="00722F8E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F0CAF" w:rsidRPr="00CA7364" w:rsidTr="00722F8E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FA1" w:rsidRPr="00E82FA1" w:rsidRDefault="00E82FA1" w:rsidP="00E8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2FA1">
              <w:rPr>
                <w:rFonts w:ascii="Times New Roman" w:hAnsi="Times New Roman"/>
                <w:sz w:val="24"/>
                <w:szCs w:val="24"/>
              </w:rPr>
              <w:t>Глайтон</w:t>
            </w:r>
            <w:proofErr w:type="spellEnd"/>
            <w:r w:rsidRPr="00E82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2FA1">
              <w:rPr>
                <w:rFonts w:ascii="Times New Roman" w:hAnsi="Times New Roman"/>
                <w:sz w:val="24"/>
                <w:szCs w:val="24"/>
              </w:rPr>
              <w:t>Glytone</w:t>
            </w:r>
            <w:proofErr w:type="spellEnd"/>
            <w:r w:rsidRPr="00E82FA1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84C30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84C30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D13AF6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AF6">
              <w:rPr>
                <w:rFonts w:ascii="Times New Roman" w:hAnsi="Times New Roman"/>
                <w:sz w:val="24"/>
                <w:szCs w:val="24"/>
              </w:rPr>
              <w:t xml:space="preserve">Препарат для контурной пластики на основе </w:t>
            </w:r>
            <w:proofErr w:type="spellStart"/>
            <w:r w:rsidRPr="00D13AF6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D13AF6">
              <w:rPr>
                <w:rFonts w:ascii="Times New Roman" w:hAnsi="Times New Roman"/>
                <w:sz w:val="24"/>
                <w:szCs w:val="24"/>
              </w:rPr>
              <w:t xml:space="preserve"> кислоты, применяется для восполнения дефицита тканей на скулах, висках, спинке носа, лечение рубцовых деформаций, восстановления водного баланса кожи и потерянной эластичности, замедления старения кожных покровов благодаря антиоксидантному свойству </w:t>
            </w:r>
            <w:proofErr w:type="spellStart"/>
            <w:r w:rsidRPr="00D13AF6">
              <w:rPr>
                <w:rFonts w:ascii="Times New Roman" w:hAnsi="Times New Roman"/>
                <w:sz w:val="24"/>
                <w:szCs w:val="24"/>
              </w:rPr>
              <w:t>маннитола</w:t>
            </w:r>
            <w:proofErr w:type="spellEnd"/>
            <w:r w:rsidRPr="00D13AF6">
              <w:rPr>
                <w:rFonts w:ascii="Times New Roman" w:hAnsi="Times New Roman"/>
                <w:sz w:val="24"/>
                <w:szCs w:val="24"/>
              </w:rPr>
              <w:t>, коррекции глубоких и поверхностных морщин и складок.</w:t>
            </w:r>
            <w:r w:rsidRPr="00D13A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13AF6">
              <w:rPr>
                <w:rFonts w:ascii="Times New Roman" w:hAnsi="Times New Roman"/>
                <w:bCs/>
                <w:sz w:val="24"/>
                <w:szCs w:val="24"/>
              </w:rPr>
              <w:t>Препарат</w:t>
            </w:r>
            <w:r w:rsidRPr="00D13AF6">
              <w:rPr>
                <w:rFonts w:ascii="Times New Roman" w:hAnsi="Times New Roman"/>
                <w:sz w:val="24"/>
                <w:szCs w:val="24"/>
              </w:rPr>
              <w:t xml:space="preserve"> рекомендуется лицам старше 30 лет. Эффект от применения может сохраняться до 24 месяцев. Курс лечения: 2-3 процедуры через каждые 15-30 дней в течение 3 месяцев. Состав: концентрация стабилизированной </w:t>
            </w:r>
            <w:proofErr w:type="spellStart"/>
            <w:r w:rsidRPr="00D13AF6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D13AF6">
              <w:rPr>
                <w:rFonts w:ascii="Times New Roman" w:hAnsi="Times New Roman"/>
                <w:sz w:val="24"/>
                <w:szCs w:val="24"/>
              </w:rPr>
              <w:t xml:space="preserve"> кислоты </w:t>
            </w:r>
            <w:proofErr w:type="gramStart"/>
            <w:r w:rsidRPr="00D13AF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13A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13AF6">
              <w:rPr>
                <w:rFonts w:ascii="Times New Roman" w:hAnsi="Times New Roman"/>
                <w:sz w:val="24"/>
                <w:szCs w:val="24"/>
              </w:rPr>
              <w:t>препарата</w:t>
            </w:r>
            <w:proofErr w:type="gramEnd"/>
            <w:r w:rsidRPr="00D13AF6">
              <w:rPr>
                <w:rFonts w:ascii="Times New Roman" w:hAnsi="Times New Roman"/>
                <w:sz w:val="24"/>
                <w:szCs w:val="24"/>
              </w:rPr>
              <w:t xml:space="preserve"> составляет 24мг/мл.</w:t>
            </w:r>
          </w:p>
        </w:tc>
      </w:tr>
    </w:tbl>
    <w:p w:rsid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C77AEB" w:rsidRPr="00C77AEB" w:rsidRDefault="00C77AEB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ЛОТ №</w:t>
      </w:r>
      <w:r>
        <w:rPr>
          <w:rFonts w:ascii="Times New Roman" w:eastAsia="Times New Roman" w:hAnsi="Times New Roman"/>
          <w:b/>
          <w:bCs/>
          <w:lang w:eastAsia="ru-RU"/>
        </w:rPr>
        <w:t>2</w:t>
      </w:r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 Поставка </w:t>
      </w:r>
      <w:r>
        <w:rPr>
          <w:rFonts w:ascii="Times New Roman" w:eastAsia="Times New Roman" w:hAnsi="Times New Roman"/>
          <w:b/>
          <w:bCs/>
          <w:lang w:eastAsia="ru-RU"/>
        </w:rPr>
        <w:t xml:space="preserve">инъекций </w:t>
      </w:r>
      <w:proofErr w:type="spellStart"/>
      <w:r w:rsidRPr="00C77AEB">
        <w:rPr>
          <w:rFonts w:ascii="Times New Roman" w:eastAsia="Times New Roman" w:hAnsi="Times New Roman"/>
          <w:b/>
          <w:bCs/>
          <w:lang w:eastAsia="ru-RU"/>
        </w:rPr>
        <w:t>Суджидерм</w:t>
      </w:r>
      <w:proofErr w:type="spellEnd"/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 30ХР</w:t>
      </w:r>
      <w:r>
        <w:rPr>
          <w:rFonts w:ascii="Times New Roman" w:eastAsia="Times New Roman" w:hAnsi="Times New Roman"/>
          <w:b/>
          <w:bCs/>
          <w:lang w:eastAsia="ru-RU"/>
        </w:rPr>
        <w:t xml:space="preserve"> и </w:t>
      </w:r>
      <w:proofErr w:type="spellStart"/>
      <w:r w:rsidRPr="00C77AEB">
        <w:rPr>
          <w:rFonts w:ascii="Times New Roman" w:eastAsia="Times New Roman" w:hAnsi="Times New Roman"/>
          <w:b/>
          <w:bCs/>
          <w:lang w:eastAsia="ru-RU"/>
        </w:rPr>
        <w:t>Volbelle</w:t>
      </w:r>
      <w:proofErr w:type="spellEnd"/>
      <w:r w:rsidRPr="00C77AEB">
        <w:rPr>
          <w:rFonts w:ascii="Times New Roman" w:eastAsia="Times New Roman" w:hAnsi="Times New Roman"/>
          <w:b/>
          <w:bCs/>
          <w:lang w:eastAsia="ru-RU"/>
        </w:rPr>
        <w:t xml:space="preserve"> для нужд ООО «</w:t>
      </w:r>
      <w:proofErr w:type="spellStart"/>
      <w:r w:rsidRPr="00C77AEB">
        <w:rPr>
          <w:rFonts w:ascii="Times New Roman" w:eastAsia="Times New Roman" w:hAnsi="Times New Roman"/>
          <w:b/>
          <w:bCs/>
          <w:lang w:eastAsia="ru-RU"/>
        </w:rPr>
        <w:t>Медсервис</w:t>
      </w:r>
      <w:proofErr w:type="spellEnd"/>
      <w:r w:rsidRPr="00C77AEB">
        <w:rPr>
          <w:rFonts w:ascii="Times New Roman" w:eastAsia="Times New Roman" w:hAnsi="Times New Roman"/>
          <w:b/>
          <w:bCs/>
          <w:lang w:eastAsia="ru-RU"/>
        </w:rPr>
        <w:t>»</w:t>
      </w:r>
    </w:p>
    <w:p w:rsidR="00C77AEB" w:rsidRDefault="00C77AEB" w:rsidP="00C77AEB">
      <w:pPr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979"/>
        <w:gridCol w:w="907"/>
        <w:gridCol w:w="702"/>
        <w:gridCol w:w="9731"/>
      </w:tblGrid>
      <w:tr w:rsidR="00C77AEB" w:rsidRPr="00CA7364" w:rsidTr="00722F8E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77AEB" w:rsidRPr="00CA7364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C77AEB" w:rsidRPr="00CA7364" w:rsidTr="00722F8E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EB" w:rsidRPr="008F0CAF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AEB" w:rsidRPr="008F0CAF" w:rsidRDefault="00C77AEB" w:rsidP="006D53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Суджидерм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30ХР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AEB" w:rsidRPr="008F0CAF" w:rsidRDefault="00C77AEB" w:rsidP="006D53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AEB" w:rsidRPr="008F0CAF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AEB" w:rsidRPr="008F0CAF" w:rsidRDefault="00C77AEB" w:rsidP="006D53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C30">
              <w:rPr>
                <w:rFonts w:ascii="Times New Roman" w:hAnsi="Times New Roman"/>
                <w:sz w:val="24"/>
                <w:szCs w:val="24"/>
              </w:rPr>
              <w:t xml:space="preserve">Препарат для контурной пластики на основе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кислоты. Концентрация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 24 мг/г, предназначен для коррекции морщин средних и глубоких, </w:t>
            </w:r>
            <w:hyperlink r:id="rId6" w:history="1">
              <w:r w:rsidRPr="00884C30">
                <w:rPr>
                  <w:rFonts w:ascii="Times New Roman" w:hAnsi="Times New Roman"/>
                  <w:sz w:val="24"/>
                  <w:szCs w:val="24"/>
                </w:rPr>
                <w:t>увеличения объёма и улучшение контура губ</w:t>
              </w:r>
            </w:hyperlink>
            <w:r w:rsidRPr="00884C30">
              <w:rPr>
                <w:rFonts w:ascii="Times New Roman" w:hAnsi="Times New Roman"/>
                <w:sz w:val="24"/>
                <w:szCs w:val="24"/>
              </w:rPr>
              <w:t xml:space="preserve">. Длительность действия 12-18 месяцев. Состав: гель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 - 24 мг, фосфатный буфер ph7,2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q.s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>. 1мл. Форма выпуска: 2*1 шприц объемом 0,8 мл</w:t>
            </w:r>
          </w:p>
        </w:tc>
      </w:tr>
      <w:tr w:rsidR="00C77AEB" w:rsidRPr="00CA7364" w:rsidTr="00722F8E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AEB" w:rsidRPr="008F0CAF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AEB" w:rsidRPr="008F0CAF" w:rsidRDefault="00C77AEB" w:rsidP="006D53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Volbelle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Juvederm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>) 1*1 мл.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AEB" w:rsidRPr="008F0CAF" w:rsidRDefault="00C77AEB" w:rsidP="006D53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шприц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AEB" w:rsidRPr="008F0CAF" w:rsidRDefault="00C77AEB" w:rsidP="006D5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AEB" w:rsidRPr="008F0CAF" w:rsidRDefault="00C77AEB" w:rsidP="006D53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C30">
              <w:rPr>
                <w:rFonts w:ascii="Times New Roman" w:hAnsi="Times New Roman"/>
                <w:sz w:val="24"/>
                <w:szCs w:val="24"/>
              </w:rPr>
              <w:t xml:space="preserve">Препарат для контурной пластики на основе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кислоты. Препарат имеет уникальную запатентованную формулу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VycrossTM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, особенность которой заключается в «склеивании» коротких и длинных полимерных цепей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кислоты, что обеспечивает более долговременный результат. Включение коротких цепей, увеличение вязкости дает стойкий эффект, снижает вероятность отечности. Гель имеет очень мягкую, гладкую текстуру, благодаря чему облегчается процесс введения, препарат быстро и естественно распределяется под кожей. Препарат вводится подкожно и в слизистую оболочку губ с помощью специальной тонкой иглы и канюли, затем обрабатываемая область слегка массируется. Обезболивание не требуется, поскольку филлер уже содержит анестетик. Косметический эффект заметен сразу после инъекции, возможно легкая отечность, которая спадает через 3-4 часа. Преимуществом данного препарата является длительный результат уже после первого применения. Исследования показали, что он сохраняется до 12 месяцев </w:t>
            </w:r>
            <w:proofErr w:type="gramStart"/>
            <w:r w:rsidRPr="00884C30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gram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дополнительного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подкалывания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884C30">
              <w:rPr>
                <w:rFonts w:ascii="Times New Roman" w:hAnsi="Times New Roman"/>
                <w:sz w:val="24"/>
                <w:szCs w:val="24"/>
              </w:rPr>
              <w:t>Предназначен</w:t>
            </w:r>
            <w:proofErr w:type="gram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для введения в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периоральную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область для: устранения морщин в зоне губ, кисетных складок, поднятия уголков рта, коррекции контуров губ, увеличения их объема, исправления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ассиметрии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, коррекции носослезной борозды. Состав: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гиалуроновая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кислота в виде геля,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лидокаин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(3мг), </w:t>
            </w:r>
            <w:proofErr w:type="spellStart"/>
            <w:r w:rsidRPr="00884C30">
              <w:rPr>
                <w:rFonts w:ascii="Times New Roman" w:hAnsi="Times New Roman"/>
                <w:sz w:val="24"/>
                <w:szCs w:val="24"/>
              </w:rPr>
              <w:t>фофсфатный</w:t>
            </w:r>
            <w:proofErr w:type="spellEnd"/>
            <w:r w:rsidRPr="00884C30">
              <w:rPr>
                <w:rFonts w:ascii="Times New Roman" w:hAnsi="Times New Roman"/>
                <w:sz w:val="24"/>
                <w:szCs w:val="24"/>
              </w:rPr>
              <w:t xml:space="preserve"> буфер.</w:t>
            </w:r>
          </w:p>
        </w:tc>
      </w:tr>
    </w:tbl>
    <w:p w:rsidR="00C77AEB" w:rsidRDefault="00C77AEB" w:rsidP="00C77AEB"/>
    <w:p w:rsidR="00C77AEB" w:rsidRDefault="00C77AEB" w:rsidP="00C77AEB"/>
    <w:sectPr w:rsidR="00C77AEB" w:rsidSect="00722F8E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5755B"/>
    <w:rsid w:val="00411EE9"/>
    <w:rsid w:val="00722F8E"/>
    <w:rsid w:val="00884C30"/>
    <w:rsid w:val="008919AE"/>
    <w:rsid w:val="008F0CAF"/>
    <w:rsid w:val="00991B67"/>
    <w:rsid w:val="009B2D8D"/>
    <w:rsid w:val="00A249C8"/>
    <w:rsid w:val="00C154CC"/>
    <w:rsid w:val="00C77AEB"/>
    <w:rsid w:val="00D13AF6"/>
    <w:rsid w:val="00D80C0F"/>
    <w:rsid w:val="00E82FA1"/>
    <w:rsid w:val="00F31CC2"/>
    <w:rsid w:val="00F5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zerclinica.ru/cosmetology/lips-correction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5</cp:revision>
  <cp:lastPrinted>2015-09-10T03:50:00Z</cp:lastPrinted>
  <dcterms:created xsi:type="dcterms:W3CDTF">2015-10-01T08:50:00Z</dcterms:created>
  <dcterms:modified xsi:type="dcterms:W3CDTF">2015-10-01T09:34:00Z</dcterms:modified>
</cp:coreProperties>
</file>